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Scheda Tecnica Calciatore: Leonardo Balloni</w:t>
      </w:r>
    </w:p>
    <w:p w:rsidR="00000000" w:rsidDel="00000000" w:rsidP="00000000" w:rsidRDefault="00000000" w:rsidRPr="00000000" w14:paraId="0000000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Informazioni Generali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08"/>
        <w:gridCol w:w="6552"/>
        <w:tblGridChange w:id="0">
          <w:tblGrid>
            <w:gridCol w:w="2808"/>
            <w:gridCol w:w="6552"/>
          </w:tblGrid>
        </w:tblGridChange>
      </w:tblGrid>
      <w:tr>
        <w:trPr>
          <w:cantSplit w:val="0"/>
          <w:tblHeader w:val="0"/>
        </w:trPr>
        <w:tc>
          <w:tcPr>
            <w:shd w:fill="f1f5f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rtl w:val="0"/>
              </w:rPr>
              <w:t xml:space="preserve">Nominativo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Leonardo Balloni</w:t>
            </w:r>
          </w:p>
        </w:tc>
      </w:tr>
      <w:tr>
        <w:trPr>
          <w:cantSplit w:val="0"/>
          <w:tblHeader w:val="0"/>
        </w:trPr>
        <w:tc>
          <w:tcPr>
            <w:shd w:fill="f1f5f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rtl w:val="0"/>
              </w:rPr>
              <w:t xml:space="preserve">Anno di Nascita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2010</w:t>
            </w:r>
          </w:p>
        </w:tc>
      </w:tr>
      <w:tr>
        <w:trPr>
          <w:cantSplit w:val="0"/>
          <w:tblHeader w:val="0"/>
        </w:trPr>
        <w:tc>
          <w:tcPr>
            <w:shd w:fill="f1f5f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rtl w:val="0"/>
              </w:rPr>
              <w:t xml:space="preserve">Ruolo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Esterno Alto / Ala Offensiva (Destra/Sinistra)</w:t>
            </w:r>
          </w:p>
        </w:tc>
      </w:tr>
      <w:tr>
        <w:trPr>
          <w:cantSplit w:val="0"/>
          <w:tblHeader w:val="0"/>
        </w:trPr>
        <w:tc>
          <w:tcPr>
            <w:shd w:fill="f1f5f9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shd w:fill="auto" w:val="clear"/>
                <w:rtl w:val="0"/>
              </w:rPr>
              <w:t xml:space="preserve">Sotto-categoria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/>
            </w:pPr>
            <w:r w:rsidDel="00000000" w:rsidR="00000000" w:rsidRPr="00000000">
              <w:rPr>
                <w:rtl w:val="0"/>
              </w:rPr>
              <w:t xml:space="preserve">Settore Giovanile / Under 16 / Under 17</w:t>
            </w:r>
          </w:p>
        </w:tc>
      </w:tr>
    </w:tbl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Percorso e Esperienza Calcistica (Quadriennio di Formazione)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Il percorso formativo di Leonardo Balloni si è sviluppato nell'arco di 4 anni all'interno dei più importanti contesti calcistici della Toscana, combinando la metodologia professionistica di alto livello con la centralità agonistica nei campionati regionali élite.</w:t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1"/>
        </w:trPr>
        <w:tc>
          <w:tcPr>
            <w:shd w:fill="0f172a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color w:val="ffffff"/>
                <w:shd w:fill="auto" w:val="clear"/>
              </w:rPr>
            </w:pPr>
            <w:r w:rsidDel="00000000" w:rsidR="00000000" w:rsidRPr="00000000">
              <w:rPr>
                <w:color w:val="ffffff"/>
                <w:shd w:fill="auto" w:val="clear"/>
                <w:rtl w:val="0"/>
              </w:rPr>
              <w:t xml:space="preserve">Club / Società</w:t>
            </w:r>
          </w:p>
        </w:tc>
        <w:tc>
          <w:tcPr>
            <w:shd w:fill="0f172a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color w:val="ffffff"/>
                <w:shd w:fill="auto" w:val="clear"/>
              </w:rPr>
            </w:pPr>
            <w:r w:rsidDel="00000000" w:rsidR="00000000" w:rsidRPr="00000000">
              <w:rPr>
                <w:color w:val="ffffff"/>
                <w:shd w:fill="auto" w:val="clear"/>
                <w:rtl w:val="0"/>
              </w:rPr>
              <w:t xml:space="preserve">Livello / Categoria</w:t>
            </w:r>
          </w:p>
        </w:tc>
        <w:tc>
          <w:tcPr>
            <w:shd w:fill="0f172a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color w:val="ffffff"/>
                <w:shd w:fill="auto" w:val="clear"/>
              </w:rPr>
            </w:pPr>
            <w:r w:rsidDel="00000000" w:rsidR="00000000" w:rsidRPr="00000000">
              <w:rPr>
                <w:color w:val="ffffff"/>
                <w:shd w:fill="auto" w:val="clear"/>
                <w:rtl w:val="0"/>
              </w:rPr>
              <w:t xml:space="preserve">Contributo alla Crescita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Empoli FC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Professionistico (Serie A / Academy)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Sviluppo dei fondamentali tecnici ad alta intensità, rapidità di scelta cognitiva e consolidamento della frequenza di tocco palla.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Lucchese Libertas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Professionistico (Serie C / Nazionali)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Impatto con il calcio giovanile nazionale. Affinamento dei compiti tattici (fase di non possesso, ripiegamenti) e potenziamento dei duelli fisici nell'uno contro uno.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Sporting Cecina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Dilettantistico Regionale Élite</w:t>
            </w:r>
          </w:p>
        </w:tc>
        <w:tc>
          <w:tcPr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/>
            </w:pPr>
            <w:r w:rsidDel="00000000" w:rsidR="00000000" w:rsidRPr="00000000">
              <w:rPr>
                <w:rtl w:val="0"/>
              </w:rPr>
              <w:t xml:space="preserve">Centralità nel progetto tecnico e massima continuità di impiego. Evoluzione statistica in termini di gol realizzati, assist forniti e leadership offensiva sulla fascia.</w:t>
            </w:r>
          </w:p>
        </w:tc>
      </w:tr>
    </w:tbl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Analisi delle Caratteristiche Tecnico-Tattiche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Velocità e Progressioni:</w:t>
      </w:r>
      <w:r w:rsidDel="00000000" w:rsidR="00000000" w:rsidRPr="00000000">
        <w:rPr>
          <w:rtl w:val="0"/>
        </w:rPr>
        <w:t xml:space="preserve"> Atleta dotato di un'eccellente accelerazione sia nei primi metri che sulle lunghe distanze, ideale per staccare il diretto marcatore in campo aperto e ribaltare l'azione velocemente nelle transizioni positive.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Dribbling e Superiorità Numerica:</w:t>
      </w:r>
      <w:r w:rsidDel="00000000" w:rsidR="00000000" w:rsidRPr="00000000">
        <w:rPr>
          <w:rtl w:val="0"/>
        </w:rPr>
        <w:t xml:space="preserve"> Spiccata attitudine nell'uno contro uno ravvicinato. Utilizza l'agilità e il controllo orientato per scardinare le linee difensive basse, sia cercando il fondo che accentrandosi.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Qualità nei Cross e Assist:</w:t>
      </w:r>
      <w:r w:rsidDel="00000000" w:rsidR="00000000" w:rsidRPr="00000000">
        <w:rPr>
          <w:rtl w:val="0"/>
        </w:rPr>
        <w:t xml:space="preserve"> Ottima precisione nella rifinitura dal fondo. È in grado di servire cross tesi o traversoni a rimorchio precisi per l'inserimento di punte e mezzali.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Duttilità e Intelligenza Tattica:</w:t>
      </w:r>
      <w:r w:rsidDel="00000000" w:rsidR="00000000" w:rsidRPr="00000000">
        <w:rPr>
          <w:rtl w:val="0"/>
        </w:rPr>
        <w:t xml:space="preserve"> Capacità di interpretare il ruolo di esterno alto su entrambe le corsie (sia a piede naturale che a piede invertito) spendendosi con generosità anche in fase di prima pressione e ripiegamento difensivo.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Moduli di Gioco Ideali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4-3-3:</w:t>
      </w:r>
      <w:r w:rsidDel="00000000" w:rsidR="00000000" w:rsidRPr="00000000">
        <w:rPr>
          <w:rtl w:val="0"/>
        </w:rPr>
        <w:t xml:space="preserve"> Come ala pura (destra o sinistra) deputata a dare ampiezza alla manovra e attaccare l'area di rigore.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4-2-3-1:</w:t>
      </w:r>
      <w:r w:rsidDel="00000000" w:rsidR="00000000" w:rsidRPr="00000000">
        <w:rPr>
          <w:rtl w:val="0"/>
        </w:rPr>
        <w:t xml:space="preserve"> Come esterno nei tre quarti offensivi, sfruttando gli spazi creati dai movimenti del trequartista centrale.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